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918221" w14:textId="31EC111D" w:rsidR="001D0A4D" w:rsidRPr="00F7488E" w:rsidRDefault="001D0A4D" w:rsidP="001D0A4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7488E">
        <w:rPr>
          <w:rFonts w:ascii="Times New Roman" w:hAnsi="Times New Roman" w:cs="Times New Roman"/>
          <w:sz w:val="24"/>
          <w:szCs w:val="24"/>
        </w:rPr>
        <w:t>Приложение 1</w:t>
      </w:r>
      <w:r w:rsidR="00DF394D">
        <w:rPr>
          <w:rFonts w:ascii="Times New Roman" w:hAnsi="Times New Roman" w:cs="Times New Roman"/>
          <w:sz w:val="24"/>
          <w:szCs w:val="24"/>
        </w:rPr>
        <w:t>5</w:t>
      </w:r>
    </w:p>
    <w:p w14:paraId="3B3A2B11" w14:textId="77777777" w:rsidR="001D0A4D" w:rsidRPr="00F7488E" w:rsidRDefault="001D0A4D" w:rsidP="001D0A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488E">
        <w:rPr>
          <w:rFonts w:ascii="Times New Roman" w:hAnsi="Times New Roman" w:cs="Times New Roman"/>
          <w:sz w:val="24"/>
          <w:szCs w:val="24"/>
        </w:rPr>
        <w:t>к Закону Липецкой области</w:t>
      </w:r>
    </w:p>
    <w:p w14:paraId="4193076A" w14:textId="77777777" w:rsidR="001D0A4D" w:rsidRPr="00F7488E" w:rsidRDefault="001D0A4D" w:rsidP="001D0A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488E">
        <w:rPr>
          <w:rFonts w:ascii="Times New Roman" w:hAnsi="Times New Roman" w:cs="Times New Roman"/>
          <w:sz w:val="24"/>
          <w:szCs w:val="24"/>
        </w:rPr>
        <w:t>"Об областном бюджете на 2024 год</w:t>
      </w:r>
    </w:p>
    <w:p w14:paraId="409037FD" w14:textId="77777777" w:rsidR="001D0A4D" w:rsidRPr="00A47C63" w:rsidRDefault="001D0A4D" w:rsidP="001D0A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7488E">
        <w:rPr>
          <w:rFonts w:ascii="Times New Roman" w:hAnsi="Times New Roman" w:cs="Times New Roman"/>
          <w:sz w:val="24"/>
          <w:szCs w:val="24"/>
        </w:rPr>
        <w:t>и на плановый период 2025 и 2026 годов</w:t>
      </w:r>
      <w:r w:rsidRPr="00A47C63">
        <w:rPr>
          <w:rFonts w:ascii="Times New Roman" w:hAnsi="Times New Roman" w:cs="Times New Roman"/>
          <w:sz w:val="28"/>
          <w:szCs w:val="28"/>
        </w:rPr>
        <w:t>"</w:t>
      </w:r>
    </w:p>
    <w:p w14:paraId="77C0AD83" w14:textId="77777777" w:rsidR="001D0A4D" w:rsidRPr="00A47C63" w:rsidRDefault="001D0A4D" w:rsidP="001D0A4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CD7B2B" w14:textId="77777777" w:rsidR="001D0A4D" w:rsidRPr="00A47C63" w:rsidRDefault="001D0A4D" w:rsidP="005207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7C63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14:paraId="26FAEEC6" w14:textId="77777777" w:rsidR="001D0A4D" w:rsidRPr="00A47C63" w:rsidRDefault="001D0A4D" w:rsidP="005207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7C63">
        <w:rPr>
          <w:rFonts w:ascii="Times New Roman" w:hAnsi="Times New Roman" w:cs="Times New Roman"/>
          <w:b/>
          <w:bCs/>
          <w:sz w:val="28"/>
          <w:szCs w:val="28"/>
        </w:rPr>
        <w:t>ГОСУДАРСТВЕННЫХ ГАРАНТИЙ ЛИПЕЦКОЙ ОБЛАСТИ В ВАЛЮТЕ</w:t>
      </w:r>
    </w:p>
    <w:p w14:paraId="03A6E6B8" w14:textId="77777777" w:rsidR="001D0A4D" w:rsidRPr="00A47C63" w:rsidRDefault="001D0A4D" w:rsidP="005207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7C63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A47C63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</w:t>
      </w:r>
    </w:p>
    <w:p w14:paraId="34EDCA94" w14:textId="77777777" w:rsidR="001D0A4D" w:rsidRPr="00A47C63" w:rsidRDefault="001D0A4D" w:rsidP="005207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7C63">
        <w:rPr>
          <w:rFonts w:ascii="Times New Roman" w:hAnsi="Times New Roman" w:cs="Times New Roman"/>
          <w:b/>
          <w:bCs/>
          <w:sz w:val="28"/>
          <w:szCs w:val="28"/>
        </w:rPr>
        <w:t>202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A47C63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A47C63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14:paraId="21817047" w14:textId="77777777" w:rsidR="001D0A4D" w:rsidRPr="00A47C63" w:rsidRDefault="001D0A4D" w:rsidP="001D0A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3"/>
        <w:gridCol w:w="851"/>
        <w:gridCol w:w="1276"/>
        <w:gridCol w:w="1275"/>
        <w:gridCol w:w="1418"/>
        <w:gridCol w:w="1276"/>
        <w:gridCol w:w="1134"/>
        <w:gridCol w:w="1559"/>
        <w:gridCol w:w="3544"/>
      </w:tblGrid>
      <w:tr w:rsidR="001D0A4D" w:rsidRPr="00A47C63" w14:paraId="0F7F83FC" w14:textId="77777777" w:rsidTr="0032167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0578" w14:textId="4BDD7320" w:rsidR="001D0A4D" w:rsidRPr="005F3325" w:rsidRDefault="00E34CAF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14:paraId="5787B6D7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45D4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>Цель гарантирования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82D2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>Наименование принципала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A3F5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>Сумма гарантирования, 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B689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>Наличие права регрессного требования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7904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>Проверка финансового состояния принципала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60BA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>Иные условия предоставления государственных гарантий</w:t>
            </w:r>
          </w:p>
        </w:tc>
      </w:tr>
      <w:tr w:rsidR="001D0A4D" w:rsidRPr="00A47C63" w14:paraId="1EDB3858" w14:textId="77777777" w:rsidTr="0032167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07CE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3897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A8AA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30E3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>Общий объем гарантий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57F8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BE67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5241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6379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0D52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E000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0A4D" w:rsidRPr="00A47C63" w14:paraId="39BA98E4" w14:textId="77777777" w:rsidTr="003216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415D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6BDF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>Предоставление государственных гарантий Липецкой области, всего</w:t>
            </w:r>
          </w:p>
          <w:p w14:paraId="33E410BF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34D8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2AEC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5B28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C296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98B0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4126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24E6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5A15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0A4D" w:rsidRPr="00A47C63" w14:paraId="36730303" w14:textId="77777777" w:rsidTr="003216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44AF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CFF4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 xml:space="preserve">по кредитам, направляемым на реализацию инвестиционных проектов </w:t>
            </w:r>
            <w:r w:rsidRPr="005F332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предприятий Липецкой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B06F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332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Юридические лица &lt;*&gt;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88A4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A7DC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8A2D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9F5C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8368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>Есть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17B4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>Есть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35F2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>1) В соответствии с условиями договоров.</w:t>
            </w:r>
          </w:p>
          <w:p w14:paraId="3C2D71C9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 xml:space="preserve">2) Государственные гарантии Липецкой области предоставляются в обеспечение исполнения </w:t>
            </w:r>
            <w:r w:rsidRPr="005F332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обязательств принципала по возврату суммы кредита (погашению основной суммы долга). Гарантиями не обеспечивается исполнение иных обязательств принципала</w:t>
            </w:r>
          </w:p>
        </w:tc>
      </w:tr>
      <w:tr w:rsidR="001D0A4D" w:rsidRPr="00A47C63" w14:paraId="553F5D81" w14:textId="77777777" w:rsidTr="003216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5F81" w14:textId="77777777" w:rsidR="001D0A4D" w:rsidRPr="0014776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77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DAC3" w14:textId="77777777" w:rsidR="001D0A4D" w:rsidRPr="0014776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765">
              <w:rPr>
                <w:rFonts w:ascii="Times New Roman" w:hAnsi="Times New Roman" w:cs="Times New Roman"/>
                <w:sz w:val="26"/>
                <w:szCs w:val="26"/>
              </w:rPr>
              <w:t>по кредитам, привлекаемым организациями регионального значения в условиях кризиса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5144" w14:textId="77777777" w:rsidR="001D0A4D" w:rsidRPr="0014776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765">
              <w:rPr>
                <w:rFonts w:ascii="Times New Roman" w:hAnsi="Times New Roman" w:cs="Times New Roman"/>
                <w:sz w:val="26"/>
                <w:szCs w:val="26"/>
              </w:rPr>
              <w:t>Юридические лица &lt;**&gt;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8328" w14:textId="77777777" w:rsidR="001D0A4D" w:rsidRPr="0014776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7765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6D1F" w14:textId="77777777" w:rsidR="001D0A4D" w:rsidRPr="0014776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7765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2511" w14:textId="77777777" w:rsidR="001D0A4D" w:rsidRPr="0014776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7765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B8BE" w14:textId="77777777" w:rsidR="001D0A4D" w:rsidRPr="0014776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7765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3A60" w14:textId="77777777" w:rsidR="001D0A4D" w:rsidRPr="0014776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765">
              <w:rPr>
                <w:rFonts w:ascii="Times New Roman" w:hAnsi="Times New Roman" w:cs="Times New Roman"/>
                <w:sz w:val="26"/>
                <w:szCs w:val="26"/>
              </w:rPr>
              <w:t>Есть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372F" w14:textId="77777777" w:rsidR="001D0A4D" w:rsidRPr="0014776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765">
              <w:rPr>
                <w:rFonts w:ascii="Times New Roman" w:hAnsi="Times New Roman" w:cs="Times New Roman"/>
                <w:sz w:val="26"/>
                <w:szCs w:val="26"/>
              </w:rPr>
              <w:t>Есть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FCC3" w14:textId="77777777" w:rsidR="001D0A4D" w:rsidRPr="0014776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765">
              <w:rPr>
                <w:rFonts w:ascii="Times New Roman" w:hAnsi="Times New Roman" w:cs="Times New Roman"/>
                <w:sz w:val="26"/>
                <w:szCs w:val="26"/>
              </w:rPr>
              <w:t>1) В соответствии с условиями договоров.</w:t>
            </w:r>
          </w:p>
          <w:p w14:paraId="419D93E4" w14:textId="77777777" w:rsidR="001D0A4D" w:rsidRPr="0014776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765">
              <w:rPr>
                <w:rFonts w:ascii="Times New Roman" w:hAnsi="Times New Roman" w:cs="Times New Roman"/>
                <w:sz w:val="26"/>
                <w:szCs w:val="26"/>
              </w:rPr>
              <w:t>2) Государственные гарантии Липецкой области предоставляются в обеспечение исполнения обязательств принципала по возврату суммы кредита (погашению основной суммы долга). Гарантиями не обеспечивается исполнение иных обязательств принципала</w:t>
            </w:r>
          </w:p>
        </w:tc>
      </w:tr>
      <w:tr w:rsidR="001D0A4D" w:rsidRPr="00A47C63" w14:paraId="1D59FA4C" w14:textId="77777777" w:rsidTr="003216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093B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27CD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 xml:space="preserve">в обеспечение исполнения денежных обязательств юридических лиц, являющихся заемщиками по договорам займа, заключенным </w:t>
            </w:r>
            <w:r w:rsidRPr="005F332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специализированными обществами проектного финансирования с указанными юридическими лицами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B79E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332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Юридические лица &lt;**&gt;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E0191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D100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9EC0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1CF8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322E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>Есть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F19D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>Есть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0B3E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>1) В соответствии с условиями договоров.</w:t>
            </w:r>
          </w:p>
          <w:p w14:paraId="73BE496C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 xml:space="preserve">2) Государственные гарантии Липецкой области предоставляются в обеспечение исполнения обязательств принципала по возврату суммы займа (погашению суммы основного </w:t>
            </w:r>
            <w:r w:rsidRPr="005F332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долга) и по уплате процентов за пользование займом по договору со специализированным обществом, которые могут быть начислены за пользование суммой займа за весь период действия договора.</w:t>
            </w:r>
          </w:p>
          <w:p w14:paraId="6613B6D5" w14:textId="77777777" w:rsidR="001D0A4D" w:rsidRPr="005F332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3325">
              <w:rPr>
                <w:rFonts w:ascii="Times New Roman" w:hAnsi="Times New Roman" w:cs="Times New Roman"/>
                <w:sz w:val="26"/>
                <w:szCs w:val="26"/>
              </w:rPr>
              <w:t>Гарантиями не обеспечивается исполнение иных обязательств принципала</w:t>
            </w:r>
          </w:p>
        </w:tc>
      </w:tr>
    </w:tbl>
    <w:p w14:paraId="1FE4052F" w14:textId="77777777" w:rsidR="001D0A4D" w:rsidRDefault="001D0A4D" w:rsidP="001D0A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9A7B22C" w14:textId="77777777" w:rsidR="001D0A4D" w:rsidRDefault="001D0A4D" w:rsidP="001D0A4D"/>
    <w:p w14:paraId="6CCDA5E9" w14:textId="77777777" w:rsidR="004622AB" w:rsidRDefault="004622AB"/>
    <w:sectPr w:rsidR="004622AB" w:rsidSect="000D4AAD">
      <w:headerReference w:type="default" r:id="rId6"/>
      <w:pgSz w:w="16838" w:h="11906" w:orient="landscape"/>
      <w:pgMar w:top="1701" w:right="1134" w:bottom="850" w:left="1134" w:header="708" w:footer="708" w:gutter="0"/>
      <w:pgNumType w:start="7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7E7C9" w14:textId="77777777" w:rsidR="0012550E" w:rsidRDefault="0012550E" w:rsidP="0012550E">
      <w:pPr>
        <w:spacing w:after="0" w:line="240" w:lineRule="auto"/>
      </w:pPr>
      <w:r>
        <w:separator/>
      </w:r>
    </w:p>
  </w:endnote>
  <w:endnote w:type="continuationSeparator" w:id="0">
    <w:p w14:paraId="19C8F8E9" w14:textId="77777777" w:rsidR="0012550E" w:rsidRDefault="0012550E" w:rsidP="00125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B8836A" w14:textId="77777777" w:rsidR="0012550E" w:rsidRDefault="0012550E" w:rsidP="0012550E">
      <w:pPr>
        <w:spacing w:after="0" w:line="240" w:lineRule="auto"/>
      </w:pPr>
      <w:r>
        <w:separator/>
      </w:r>
    </w:p>
  </w:footnote>
  <w:footnote w:type="continuationSeparator" w:id="0">
    <w:p w14:paraId="33E373CE" w14:textId="77777777" w:rsidR="0012550E" w:rsidRDefault="0012550E" w:rsidP="00125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315762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DFBA8A7" w14:textId="0614C5A4" w:rsidR="0012550E" w:rsidRPr="0012550E" w:rsidRDefault="0012550E">
        <w:pPr>
          <w:pStyle w:val="a5"/>
          <w:jc w:val="center"/>
          <w:rPr>
            <w:rFonts w:ascii="Times New Roman" w:hAnsi="Times New Roman" w:cs="Times New Roman"/>
          </w:rPr>
        </w:pPr>
        <w:r w:rsidRPr="0012550E">
          <w:rPr>
            <w:rFonts w:ascii="Times New Roman" w:hAnsi="Times New Roman" w:cs="Times New Roman"/>
          </w:rPr>
          <w:fldChar w:fldCharType="begin"/>
        </w:r>
        <w:r w:rsidRPr="0012550E">
          <w:rPr>
            <w:rFonts w:ascii="Times New Roman" w:hAnsi="Times New Roman" w:cs="Times New Roman"/>
          </w:rPr>
          <w:instrText>PAGE   \* MERGEFORMAT</w:instrText>
        </w:r>
        <w:r w:rsidRPr="0012550E">
          <w:rPr>
            <w:rFonts w:ascii="Times New Roman" w:hAnsi="Times New Roman" w:cs="Times New Roman"/>
          </w:rPr>
          <w:fldChar w:fldCharType="separate"/>
        </w:r>
        <w:r w:rsidRPr="0012550E">
          <w:rPr>
            <w:rFonts w:ascii="Times New Roman" w:hAnsi="Times New Roman" w:cs="Times New Roman"/>
          </w:rPr>
          <w:t>2</w:t>
        </w:r>
        <w:r w:rsidRPr="0012550E">
          <w:rPr>
            <w:rFonts w:ascii="Times New Roman" w:hAnsi="Times New Roman" w:cs="Times New Roman"/>
          </w:rPr>
          <w:fldChar w:fldCharType="end"/>
        </w:r>
      </w:p>
    </w:sdtContent>
  </w:sdt>
  <w:p w14:paraId="5191E9FC" w14:textId="77777777" w:rsidR="0012550E" w:rsidRDefault="0012550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184"/>
    <w:rsid w:val="000D4AAD"/>
    <w:rsid w:val="0012550E"/>
    <w:rsid w:val="001D0A4D"/>
    <w:rsid w:val="001E1330"/>
    <w:rsid w:val="00321678"/>
    <w:rsid w:val="003F1774"/>
    <w:rsid w:val="003F2F7A"/>
    <w:rsid w:val="004622AB"/>
    <w:rsid w:val="00480B40"/>
    <w:rsid w:val="004C141B"/>
    <w:rsid w:val="0052074A"/>
    <w:rsid w:val="005742D5"/>
    <w:rsid w:val="007B5196"/>
    <w:rsid w:val="0085620A"/>
    <w:rsid w:val="008D0184"/>
    <w:rsid w:val="00A37205"/>
    <w:rsid w:val="00AF43E8"/>
    <w:rsid w:val="00BA131A"/>
    <w:rsid w:val="00C008F7"/>
    <w:rsid w:val="00C67726"/>
    <w:rsid w:val="00C9053A"/>
    <w:rsid w:val="00DF394D"/>
    <w:rsid w:val="00E22A0E"/>
    <w:rsid w:val="00E34CAF"/>
    <w:rsid w:val="00EC08EB"/>
    <w:rsid w:val="00F7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7AC94"/>
  <w15:chartTrackingRefBased/>
  <w15:docId w15:val="{E1E72E84-E51C-4780-944D-03881D76C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01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D01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1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1330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25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550E"/>
  </w:style>
  <w:style w:type="paragraph" w:styleId="a7">
    <w:name w:val="footer"/>
    <w:basedOn w:val="a"/>
    <w:link w:val="a8"/>
    <w:uiPriority w:val="99"/>
    <w:unhideWhenUsed/>
    <w:rsid w:val="00125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5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u1565</dc:creator>
  <cp:keywords/>
  <dc:description/>
  <cp:lastModifiedBy>u1596</cp:lastModifiedBy>
  <cp:revision>5</cp:revision>
  <cp:lastPrinted>2023-10-26T13:10:00Z</cp:lastPrinted>
  <dcterms:created xsi:type="dcterms:W3CDTF">2023-10-30T09:22:00Z</dcterms:created>
  <dcterms:modified xsi:type="dcterms:W3CDTF">2023-10-30T11:18:00Z</dcterms:modified>
</cp:coreProperties>
</file>